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0"/>
        <w:gridCol w:w="4983"/>
        <w:gridCol w:w="972"/>
        <w:gridCol w:w="2199"/>
      </w:tblGrid>
      <w:tr w:rsidR="0006432C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06432C" w:rsidRDefault="00C9144D">
            <w:pPr>
              <w:spacing w:before="120" w:after="60"/>
              <w:ind w:left="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06432C">
        <w:trPr>
          <w:jc w:val="center"/>
        </w:trPr>
        <w:tc>
          <w:tcPr>
            <w:tcW w:w="1620" w:type="dxa"/>
            <w:shd w:val="clear" w:color="auto" w:fill="auto"/>
          </w:tcPr>
          <w:p w:rsidR="0006432C" w:rsidRDefault="00C9144D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4982" w:type="dxa"/>
            <w:shd w:val="clear" w:color="auto" w:fill="auto"/>
          </w:tcPr>
          <w:p w:rsidR="0006432C" w:rsidRDefault="00D32B43">
            <w:pPr>
              <w:spacing w:before="60" w:after="60"/>
              <w:ind w:left="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Tuesday 13</w:t>
            </w:r>
            <w:r w:rsidR="00C9144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="00C9144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June</w:t>
            </w:r>
            <w:r w:rsidR="00C9144D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06432C" w:rsidRDefault="00C9144D">
            <w:pPr>
              <w:spacing w:before="60" w:after="60"/>
              <w:ind w:left="-1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06432C" w:rsidRDefault="00C9144D">
            <w:pPr>
              <w:spacing w:before="60" w:after="60"/>
              <w:ind w:left="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8.00pm</w:t>
            </w:r>
          </w:p>
        </w:tc>
      </w:tr>
      <w:tr w:rsidR="0006432C">
        <w:trPr>
          <w:jc w:val="center"/>
        </w:trPr>
        <w:tc>
          <w:tcPr>
            <w:tcW w:w="1620" w:type="dxa"/>
            <w:shd w:val="clear" w:color="auto" w:fill="auto"/>
          </w:tcPr>
          <w:p w:rsidR="0006432C" w:rsidRDefault="00C9144D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06432C" w:rsidRDefault="00F46603">
            <w:pPr>
              <w:spacing w:before="60" w:after="60"/>
              <w:ind w:left="0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Village H</w:t>
            </w:r>
            <w:r w:rsidR="00C9144D">
              <w:rPr>
                <w:rFonts w:asciiTheme="minorHAnsi" w:hAnsiTheme="minorHAnsi" w:cs="Arial"/>
                <w:b/>
                <w:sz w:val="22"/>
                <w:szCs w:val="22"/>
              </w:rPr>
              <w:t>all meeting room</w:t>
            </w:r>
          </w:p>
        </w:tc>
      </w:tr>
    </w:tbl>
    <w:p w:rsidR="0006432C" w:rsidRDefault="0006432C">
      <w:pPr>
        <w:ind w:left="0"/>
        <w:rPr>
          <w:rFonts w:asciiTheme="minorHAnsi" w:hAnsiTheme="minorHAnsi" w:cs="Arial"/>
          <w:sz w:val="22"/>
          <w:szCs w:val="22"/>
        </w:rPr>
      </w:pPr>
    </w:p>
    <w:p w:rsidR="0006432C" w:rsidRDefault="00C9144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</w:t>
      </w:r>
    </w:p>
    <w:p w:rsidR="0006432C" w:rsidRDefault="00C9144D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Erle Minhinnick, Royce </w:t>
      </w:r>
      <w:proofErr w:type="spellStart"/>
      <w:r>
        <w:rPr>
          <w:rFonts w:asciiTheme="minorHAnsi" w:hAnsiTheme="minorHAnsi"/>
          <w:sz w:val="22"/>
          <w:szCs w:val="22"/>
        </w:rPr>
        <w:t>Longton</w:t>
      </w:r>
      <w:proofErr w:type="spellEnd"/>
      <w:r>
        <w:rPr>
          <w:rFonts w:asciiTheme="minorHAnsi" w:hAnsiTheme="minorHAnsi"/>
          <w:sz w:val="22"/>
          <w:szCs w:val="22"/>
        </w:rPr>
        <w:t xml:space="preserve">, Duncan </w:t>
      </w:r>
      <w:proofErr w:type="spellStart"/>
      <w:r>
        <w:rPr>
          <w:rFonts w:asciiTheme="minorHAnsi" w:hAnsiTheme="minorHAnsi"/>
          <w:sz w:val="22"/>
          <w:szCs w:val="22"/>
        </w:rPr>
        <w:t>Godding</w:t>
      </w:r>
      <w:proofErr w:type="spellEnd"/>
      <w:r w:rsidR="00D32B43">
        <w:rPr>
          <w:rFonts w:asciiTheme="minorHAnsi" w:hAnsiTheme="minorHAnsi"/>
          <w:sz w:val="22"/>
          <w:szCs w:val="22"/>
        </w:rPr>
        <w:t>, Hugh Dalgleish, Ian Morrin, Robert Redgrave &amp; Peter Plant</w:t>
      </w:r>
    </w:p>
    <w:p w:rsidR="00D32B43" w:rsidRDefault="00D32B43" w:rsidP="00605A06">
      <w:pPr>
        <w:pStyle w:val="ListParagraph"/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D32B43">
        <w:rPr>
          <w:rFonts w:asciiTheme="minorHAnsi" w:hAnsiTheme="minorHAnsi"/>
          <w:b/>
          <w:sz w:val="22"/>
          <w:szCs w:val="22"/>
        </w:rPr>
        <w:t>Apologies</w:t>
      </w:r>
      <w:r>
        <w:rPr>
          <w:rFonts w:asciiTheme="minorHAnsi" w:hAnsiTheme="minorHAnsi"/>
          <w:sz w:val="22"/>
          <w:szCs w:val="22"/>
        </w:rPr>
        <w:t xml:space="preserve"> from Michael Wood &amp; Olivier Marsden</w:t>
      </w:r>
      <w:r w:rsidR="00605A06">
        <w:rPr>
          <w:rFonts w:asciiTheme="minorHAnsi" w:hAnsiTheme="minorHAnsi"/>
          <w:sz w:val="22"/>
          <w:szCs w:val="22"/>
        </w:rPr>
        <w:t>; We welcome new joiners: Robert Redgrave &amp; Peter Plant.</w:t>
      </w:r>
      <w:r w:rsidR="0013473C">
        <w:rPr>
          <w:rFonts w:asciiTheme="minorHAnsi" w:hAnsiTheme="minorHAnsi"/>
          <w:sz w:val="22"/>
          <w:szCs w:val="22"/>
        </w:rPr>
        <w:t xml:space="preserve"> We will be pleased to invite Yvonne Redgrave to join us as from the next meeting.</w:t>
      </w:r>
    </w:p>
    <w:p w:rsidR="0006432C" w:rsidRDefault="00C9144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Minutes of the last meeting</w:t>
      </w:r>
    </w:p>
    <w:p w:rsidR="0006432C" w:rsidRDefault="00C9144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Matters arising - none</w:t>
      </w:r>
    </w:p>
    <w:p w:rsidR="0006432C" w:rsidRDefault="00C9144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 of the last meeting of t</w:t>
      </w:r>
      <w:r w:rsidR="00526160">
        <w:rPr>
          <w:rFonts w:asciiTheme="minorHAnsi" w:hAnsiTheme="minorHAnsi"/>
          <w:sz w:val="22"/>
          <w:szCs w:val="22"/>
        </w:rPr>
        <w:t>he Steering Committee held on 18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526160">
        <w:rPr>
          <w:rFonts w:asciiTheme="minorHAnsi" w:hAnsiTheme="minorHAnsi"/>
          <w:sz w:val="22"/>
          <w:szCs w:val="22"/>
        </w:rPr>
        <w:t>April</w:t>
      </w:r>
      <w:r>
        <w:rPr>
          <w:rFonts w:asciiTheme="minorHAnsi" w:hAnsiTheme="minorHAnsi"/>
          <w:sz w:val="22"/>
          <w:szCs w:val="22"/>
        </w:rPr>
        <w:t xml:space="preserve"> approved to represent a true and fair view of what went on.</w:t>
      </w:r>
    </w:p>
    <w:p w:rsidR="0006432C" w:rsidRDefault="00C9144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Ongoing work</w:t>
      </w:r>
    </w:p>
    <w:p w:rsidR="00605A06" w:rsidRDefault="00605A06" w:rsidP="00605A06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Progress on current work</w:t>
      </w:r>
    </w:p>
    <w:p w:rsidR="00526160" w:rsidRDefault="00605A06" w:rsidP="00605A06">
      <w:pPr>
        <w:pStyle w:val="ListParagraph"/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="00A31410">
        <w:rPr>
          <w:rFonts w:asciiTheme="minorHAnsi" w:hAnsiTheme="minorHAnsi"/>
          <w:sz w:val="22"/>
          <w:szCs w:val="22"/>
        </w:rPr>
        <w:t>May F</w:t>
      </w:r>
      <w:r w:rsidR="00526160">
        <w:rPr>
          <w:rFonts w:asciiTheme="minorHAnsi" w:hAnsiTheme="minorHAnsi"/>
          <w:sz w:val="22"/>
          <w:szCs w:val="22"/>
        </w:rPr>
        <w:t>ayre stand</w:t>
      </w:r>
    </w:p>
    <w:p w:rsidR="00A31410" w:rsidRDefault="00605A06" w:rsidP="00F46603">
      <w:pPr>
        <w:pStyle w:val="ListParagraph"/>
        <w:tabs>
          <w:tab w:val="right" w:pos="9746"/>
        </w:tabs>
        <w:spacing w:line="360" w:lineRule="auto"/>
        <w:ind w:left="1276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</w:r>
      <w:r w:rsidR="00526160">
        <w:rPr>
          <w:rFonts w:asciiTheme="minorHAnsi" w:hAnsiTheme="minorHAnsi"/>
          <w:sz w:val="22"/>
          <w:szCs w:val="22"/>
        </w:rPr>
        <w:t xml:space="preserve">Lessons learned include the need for </w:t>
      </w:r>
      <w:r w:rsidR="00A31410">
        <w:rPr>
          <w:rFonts w:asciiTheme="minorHAnsi" w:hAnsiTheme="minorHAnsi"/>
          <w:sz w:val="22"/>
          <w:szCs w:val="22"/>
        </w:rPr>
        <w:t>tee-shirts so we can identify ourselves and be stood adjacent to or part of the Parish Council stall.</w:t>
      </w:r>
    </w:p>
    <w:p w:rsidR="00605A06" w:rsidRDefault="00F46603" w:rsidP="00F46603">
      <w:pPr>
        <w:pStyle w:val="ListParagraph"/>
        <w:tabs>
          <w:tab w:val="right" w:pos="9746"/>
        </w:tabs>
        <w:spacing w:line="360" w:lineRule="auto"/>
        <w:ind w:left="1276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A</w:t>
      </w:r>
      <w:r w:rsidR="00605A06">
        <w:rPr>
          <w:rFonts w:asciiTheme="minorHAnsi" w:hAnsiTheme="minorHAnsi"/>
          <w:sz w:val="22"/>
          <w:szCs w:val="22"/>
        </w:rPr>
        <w:t xml:space="preserve">greed that before we analyse and classify results we need to create the framework of the Plan so that we can then </w:t>
      </w:r>
      <w:r>
        <w:rPr>
          <w:rFonts w:asciiTheme="minorHAnsi" w:hAnsiTheme="minorHAnsi"/>
          <w:sz w:val="22"/>
          <w:szCs w:val="22"/>
        </w:rPr>
        <w:t xml:space="preserve">categorise all </w:t>
      </w:r>
      <w:r w:rsidR="00605A06">
        <w:rPr>
          <w:rFonts w:asciiTheme="minorHAnsi" w:hAnsiTheme="minorHAnsi"/>
          <w:sz w:val="22"/>
          <w:szCs w:val="22"/>
        </w:rPr>
        <w:t xml:space="preserve">evidence in line with that. </w:t>
      </w:r>
      <w:proofErr w:type="gramStart"/>
      <w:r w:rsidR="00605A06">
        <w:rPr>
          <w:rFonts w:asciiTheme="minorHAnsi" w:hAnsiTheme="minorHAnsi"/>
          <w:sz w:val="22"/>
          <w:szCs w:val="22"/>
        </w:rPr>
        <w:t>So</w:t>
      </w:r>
      <w:proofErr w:type="gramEnd"/>
      <w:r w:rsidR="00605A06">
        <w:rPr>
          <w:rFonts w:asciiTheme="minorHAnsi" w:hAnsiTheme="minorHAnsi"/>
          <w:sz w:val="22"/>
          <w:szCs w:val="22"/>
        </w:rPr>
        <w:t xml:space="preserve"> next meeting it is proposed to workshop the topics of the Plan using </w:t>
      </w:r>
      <w:proofErr w:type="spellStart"/>
      <w:r w:rsidR="00605A06">
        <w:rPr>
          <w:rFonts w:asciiTheme="minorHAnsi" w:hAnsiTheme="minorHAnsi"/>
          <w:sz w:val="22"/>
          <w:szCs w:val="22"/>
        </w:rPr>
        <w:t>Stratfield</w:t>
      </w:r>
      <w:proofErr w:type="spellEnd"/>
      <w:r w:rsidR="00605A06">
        <w:rPr>
          <w:rFonts w:asciiTheme="minorHAnsi" w:hAnsiTheme="minorHAnsi"/>
          <w:sz w:val="22"/>
          <w:szCs w:val="22"/>
        </w:rPr>
        <w:t xml:space="preserve"> Mortimer’s NDP as a template.</w:t>
      </w:r>
    </w:p>
    <w:p w:rsidR="00605A06" w:rsidRDefault="00605A06" w:rsidP="00605A06">
      <w:pPr>
        <w:pStyle w:val="ListParagraph"/>
        <w:tabs>
          <w:tab w:val="right" w:pos="9746"/>
        </w:tabs>
        <w:spacing w:line="360" w:lineRule="auto"/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ii) SEA/HRA screening </w:t>
      </w:r>
      <w:r w:rsidR="00E13817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E13817">
        <w:rPr>
          <w:rFonts w:asciiTheme="minorHAnsi" w:hAnsiTheme="minorHAnsi"/>
          <w:sz w:val="22"/>
          <w:szCs w:val="22"/>
        </w:rPr>
        <w:t>after the topics have been fleshed out in 2) above we are then in a stronger position to get West Berks decide upon this need.</w:t>
      </w:r>
    </w:p>
    <w:p w:rsidR="00E13817" w:rsidRDefault="00E13817" w:rsidP="00605A06">
      <w:pPr>
        <w:pStyle w:val="ListParagraph"/>
        <w:tabs>
          <w:tab w:val="right" w:pos="9746"/>
        </w:tabs>
        <w:spacing w:line="360" w:lineRule="auto"/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iii)</w:t>
      </w:r>
      <w:r>
        <w:rPr>
          <w:rFonts w:asciiTheme="minorHAnsi" w:hAnsiTheme="minorHAnsi"/>
          <w:sz w:val="22"/>
          <w:szCs w:val="22"/>
        </w:rPr>
        <w:tab/>
        <w:t>West Berks adoption of Housing Sit Allocations DPD – to be assessed.</w:t>
      </w:r>
    </w:p>
    <w:p w:rsidR="00E13817" w:rsidRDefault="00E13817" w:rsidP="00E13817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next work</w:t>
      </w:r>
    </w:p>
    <w:p w:rsidR="00E13817" w:rsidRDefault="00F46603" w:rsidP="00E13817">
      <w:pPr>
        <w:pStyle w:val="ListParagraph"/>
        <w:tabs>
          <w:tab w:val="right" w:pos="9746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 w:rsidR="00E13817">
        <w:rPr>
          <w:rFonts w:asciiTheme="minorHAnsi" w:hAnsiTheme="minorHAnsi"/>
          <w:sz w:val="22"/>
          <w:szCs w:val="22"/>
        </w:rPr>
        <w:t>) Thanks to be sent to the scouts for the use of the tent for the May Fayre.</w:t>
      </w:r>
      <w:r w:rsidR="00E13817">
        <w:rPr>
          <w:rFonts w:asciiTheme="minorHAnsi" w:hAnsiTheme="minorHAnsi"/>
          <w:sz w:val="22"/>
          <w:szCs w:val="22"/>
        </w:rPr>
        <w:tab/>
        <w:t>EM</w:t>
      </w:r>
    </w:p>
    <w:p w:rsidR="00E13817" w:rsidRDefault="00F46603" w:rsidP="00605A06">
      <w:pPr>
        <w:pStyle w:val="ListParagraph"/>
        <w:tabs>
          <w:tab w:val="right" w:pos="9746"/>
        </w:tabs>
        <w:spacing w:line="360" w:lineRule="auto"/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ii) W</w:t>
      </w:r>
      <w:r w:rsidR="00E13817">
        <w:rPr>
          <w:rFonts w:asciiTheme="minorHAnsi" w:hAnsiTheme="minorHAnsi"/>
          <w:sz w:val="22"/>
          <w:szCs w:val="22"/>
        </w:rPr>
        <w:t xml:space="preserve">orkshop as in </w:t>
      </w:r>
      <w:r>
        <w:rPr>
          <w:rFonts w:asciiTheme="minorHAnsi" w:hAnsiTheme="minorHAnsi"/>
          <w:sz w:val="22"/>
          <w:szCs w:val="22"/>
        </w:rPr>
        <w:t xml:space="preserve">a) </w:t>
      </w:r>
      <w:r w:rsidR="00E13817">
        <w:rPr>
          <w:rFonts w:asciiTheme="minorHAnsi" w:hAnsiTheme="minorHAnsi"/>
          <w:sz w:val="22"/>
          <w:szCs w:val="22"/>
        </w:rPr>
        <w:t>2) above</w:t>
      </w:r>
    </w:p>
    <w:p w:rsidR="0006432C" w:rsidRDefault="00F46603" w:rsidP="00E13817">
      <w:pPr>
        <w:pStyle w:val="ListParagraph"/>
        <w:tabs>
          <w:tab w:val="right" w:pos="9746"/>
        </w:tabs>
        <w:spacing w:line="360" w:lineRule="auto"/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iii) R</w:t>
      </w:r>
      <w:r w:rsidR="00E13817">
        <w:rPr>
          <w:rFonts w:asciiTheme="minorHAnsi" w:hAnsiTheme="minorHAnsi"/>
          <w:sz w:val="22"/>
          <w:szCs w:val="22"/>
        </w:rPr>
        <w:t xml:space="preserve">e: proposal </w:t>
      </w:r>
      <w:r>
        <w:rPr>
          <w:rFonts w:asciiTheme="minorHAnsi" w:hAnsiTheme="minorHAnsi"/>
          <w:sz w:val="22"/>
          <w:szCs w:val="22"/>
        </w:rPr>
        <w:t xml:space="preserve">of help </w:t>
      </w:r>
      <w:r w:rsidR="00E13817">
        <w:rPr>
          <w:rFonts w:asciiTheme="minorHAnsi" w:hAnsiTheme="minorHAnsi"/>
          <w:sz w:val="22"/>
          <w:szCs w:val="22"/>
        </w:rPr>
        <w:t xml:space="preserve">from Liz Alexander – invite her to </w:t>
      </w:r>
      <w:r w:rsidR="00E87212">
        <w:rPr>
          <w:rFonts w:asciiTheme="minorHAnsi" w:hAnsiTheme="minorHAnsi"/>
          <w:sz w:val="22"/>
          <w:szCs w:val="22"/>
        </w:rPr>
        <w:t xml:space="preserve">a later meeting to </w:t>
      </w:r>
      <w:r w:rsidR="00E13817">
        <w:rPr>
          <w:rFonts w:asciiTheme="minorHAnsi" w:hAnsiTheme="minorHAnsi"/>
          <w:sz w:val="22"/>
          <w:szCs w:val="22"/>
        </w:rPr>
        <w:t>propose wha</w:t>
      </w:r>
      <w:r w:rsidR="00E87212">
        <w:rPr>
          <w:rFonts w:asciiTheme="minorHAnsi" w:hAnsiTheme="minorHAnsi"/>
          <w:sz w:val="22"/>
          <w:szCs w:val="22"/>
        </w:rPr>
        <w:t>t</w:t>
      </w:r>
      <w:r w:rsidR="00E13817">
        <w:rPr>
          <w:rFonts w:asciiTheme="minorHAnsi" w:hAnsiTheme="minorHAnsi"/>
          <w:sz w:val="22"/>
          <w:szCs w:val="22"/>
        </w:rPr>
        <w:t xml:space="preserve"> she can contribute and ho</w:t>
      </w:r>
      <w:r w:rsidR="00E87212">
        <w:rPr>
          <w:rFonts w:asciiTheme="minorHAnsi" w:hAnsiTheme="minorHAnsi"/>
          <w:sz w:val="22"/>
          <w:szCs w:val="22"/>
        </w:rPr>
        <w:t>w</w:t>
      </w:r>
      <w:r w:rsidR="00E13817">
        <w:rPr>
          <w:rFonts w:asciiTheme="minorHAnsi" w:hAnsiTheme="minorHAnsi"/>
          <w:sz w:val="22"/>
          <w:szCs w:val="22"/>
        </w:rPr>
        <w:t xml:space="preserve"> it could be financed once our framework is agreed.</w:t>
      </w:r>
    </w:p>
    <w:p w:rsidR="0006432C" w:rsidRDefault="00C9144D" w:rsidP="00E8721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Theme="minorHAnsi" w:hAnsiTheme="minorHAnsi"/>
          <w:b/>
          <w:sz w:val="22"/>
          <w:szCs w:val="22"/>
        </w:rPr>
        <w:t>Date &amp; venue of the next meeting</w:t>
      </w:r>
      <w:r w:rsidR="00E87212">
        <w:rPr>
          <w:rFonts w:asciiTheme="minorHAnsi" w:hAnsiTheme="minorHAnsi"/>
          <w:b/>
          <w:sz w:val="22"/>
          <w:szCs w:val="22"/>
        </w:rPr>
        <w:t xml:space="preserve">:- </w:t>
      </w:r>
      <w:r w:rsidR="00E87212" w:rsidRPr="00E87212">
        <w:rPr>
          <w:rFonts w:asciiTheme="minorHAnsi" w:hAnsiTheme="minorHAnsi"/>
          <w:b/>
          <w:sz w:val="22"/>
          <w:szCs w:val="22"/>
        </w:rPr>
        <w:t>Tuesday 11</w:t>
      </w:r>
      <w:r w:rsidR="00E87212" w:rsidRPr="00E8721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E87212">
        <w:rPr>
          <w:rFonts w:asciiTheme="minorHAnsi" w:hAnsiTheme="minorHAnsi"/>
          <w:b/>
          <w:sz w:val="22"/>
          <w:szCs w:val="22"/>
        </w:rPr>
        <w:t xml:space="preserve"> </w:t>
      </w:r>
      <w:r w:rsidR="00E87212" w:rsidRPr="00E87212">
        <w:rPr>
          <w:rFonts w:asciiTheme="minorHAnsi" w:hAnsiTheme="minorHAnsi"/>
          <w:b/>
          <w:sz w:val="22"/>
          <w:szCs w:val="22"/>
        </w:rPr>
        <w:t>July 8pm</w:t>
      </w:r>
      <w:r w:rsidR="00E87212">
        <w:rPr>
          <w:rFonts w:asciiTheme="minorHAnsi" w:hAnsiTheme="minorHAnsi"/>
          <w:b/>
          <w:sz w:val="22"/>
          <w:szCs w:val="22"/>
        </w:rPr>
        <w:t xml:space="preserve"> at </w:t>
      </w:r>
      <w:proofErr w:type="spellStart"/>
      <w:r w:rsidR="00F46603">
        <w:rPr>
          <w:rFonts w:asciiTheme="minorHAnsi" w:hAnsiTheme="minorHAnsi" w:cs="Arial"/>
          <w:b/>
          <w:sz w:val="22"/>
          <w:szCs w:val="22"/>
        </w:rPr>
        <w:t>Burghfield</w:t>
      </w:r>
      <w:proofErr w:type="spellEnd"/>
      <w:r w:rsidR="00F46603">
        <w:rPr>
          <w:rFonts w:asciiTheme="minorHAnsi" w:hAnsiTheme="minorHAnsi" w:cs="Arial"/>
          <w:b/>
          <w:sz w:val="22"/>
          <w:szCs w:val="22"/>
        </w:rPr>
        <w:t xml:space="preserve"> Village H</w:t>
      </w:r>
      <w:bookmarkStart w:id="0" w:name="_GoBack"/>
      <w:bookmarkEnd w:id="0"/>
      <w:r w:rsidR="00E87212">
        <w:rPr>
          <w:rFonts w:asciiTheme="minorHAnsi" w:hAnsiTheme="minorHAnsi" w:cs="Arial"/>
          <w:b/>
          <w:sz w:val="22"/>
          <w:szCs w:val="22"/>
        </w:rPr>
        <w:t>all meeting room</w:t>
      </w:r>
    </w:p>
    <w:sectPr w:rsidR="0006432C">
      <w:headerReference w:type="default" r:id="rId7"/>
      <w:pgSz w:w="11906" w:h="16838"/>
      <w:pgMar w:top="1440" w:right="1080" w:bottom="1440" w:left="1080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2C" w:rsidRDefault="0036472C">
      <w:pPr>
        <w:spacing w:after="0"/>
      </w:pPr>
      <w:r>
        <w:separator/>
      </w:r>
    </w:p>
  </w:endnote>
  <w:endnote w:type="continuationSeparator" w:id="0">
    <w:p w:rsidR="0036472C" w:rsidRDefault="00364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2C" w:rsidRDefault="0036472C">
      <w:pPr>
        <w:spacing w:after="0"/>
      </w:pPr>
      <w:r>
        <w:separator/>
      </w:r>
    </w:p>
  </w:footnote>
  <w:footnote w:type="continuationSeparator" w:id="0">
    <w:p w:rsidR="0036472C" w:rsidRDefault="00364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2C" w:rsidRDefault="00C9144D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06432C" w:rsidRDefault="00C9144D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06432C" w:rsidRDefault="00C9144D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Burghfield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Parish Council, PO Box 7381, Reading RG1 9XP</w:t>
    </w:r>
  </w:p>
  <w:p w:rsidR="0006432C" w:rsidRDefault="00C9144D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06432C" w:rsidRDefault="00064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76"/>
    <w:multiLevelType w:val="multilevel"/>
    <w:tmpl w:val="82E4F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DA250E"/>
    <w:multiLevelType w:val="multilevel"/>
    <w:tmpl w:val="77102DC4"/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0E40DD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C65AB6"/>
    <w:multiLevelType w:val="hybridMultilevel"/>
    <w:tmpl w:val="91B07658"/>
    <w:lvl w:ilvl="0" w:tplc="A03489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C"/>
    <w:rsid w:val="0006432C"/>
    <w:rsid w:val="000654C6"/>
    <w:rsid w:val="0013473C"/>
    <w:rsid w:val="0036472C"/>
    <w:rsid w:val="00526160"/>
    <w:rsid w:val="00605A06"/>
    <w:rsid w:val="0095234C"/>
    <w:rsid w:val="00A31410"/>
    <w:rsid w:val="00A725ED"/>
    <w:rsid w:val="00B60DAD"/>
    <w:rsid w:val="00C9144D"/>
    <w:rsid w:val="00D32B43"/>
    <w:rsid w:val="00D433CD"/>
    <w:rsid w:val="00E13817"/>
    <w:rsid w:val="00E87212"/>
    <w:rsid w:val="00F02164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2E03"/>
  <w15:docId w15:val="{E8C2B9AE-7B46-4755-A93C-DE03242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FooterChar">
    <w:name w:val="Footer Char"/>
    <w:basedOn w:val="DefaultParagraphFont"/>
    <w:link w:val="Footer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2"/>
    </w:rPr>
  </w:style>
  <w:style w:type="character" w:customStyle="1" w:styleId="ListLabel10">
    <w:name w:val="ListLabel 10"/>
    <w:qFormat/>
    <w:rPr>
      <w:rFonts w:ascii="Calibri" w:hAnsi="Calibri" w:cs="Times New Roman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 w:cs="Times New Roman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dc:description/>
  <cp:lastModifiedBy>Minhinnick, Erle</cp:lastModifiedBy>
  <cp:revision>3</cp:revision>
  <cp:lastPrinted>2017-06-13T13:23:00Z</cp:lastPrinted>
  <dcterms:created xsi:type="dcterms:W3CDTF">2017-06-14T12:07:00Z</dcterms:created>
  <dcterms:modified xsi:type="dcterms:W3CDTF">2017-06-14T12:12:00Z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