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4053D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4053D" w:rsidRDefault="007214B4" w:rsidP="000F609B">
            <w:pPr>
              <w:spacing w:before="120" w:after="6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 w:rsidR="00E15BF5" w:rsidRPr="0014053D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4053D" w:rsidRDefault="00E15BF5" w:rsidP="00E15BF5">
            <w:pPr>
              <w:spacing w:before="60" w:after="6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4053D" w:rsidRDefault="00B466F9" w:rsidP="00F2751F">
            <w:pPr>
              <w:spacing w:before="60" w:after="6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 xml:space="preserve">Tuesday </w:t>
            </w:r>
            <w:r w:rsidR="00F2751F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F5509C" w:rsidRPr="0014053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th</w:t>
            </w:r>
            <w:r w:rsidR="00F5509C" w:rsidRPr="001405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2751F">
              <w:rPr>
                <w:rFonts w:asciiTheme="minorHAnsi" w:hAnsiTheme="minorHAnsi" w:cs="Arial"/>
                <w:b/>
                <w:sz w:val="22"/>
                <w:szCs w:val="22"/>
              </w:rPr>
              <w:t>August</w:t>
            </w:r>
            <w:r w:rsidR="00F801A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33B52" w:rsidRPr="0014053D">
              <w:rPr>
                <w:rFonts w:asciiTheme="minorHAnsi" w:hAnsiTheme="minorHAnsi" w:cs="Arial"/>
                <w:b/>
                <w:sz w:val="22"/>
                <w:szCs w:val="22"/>
              </w:rPr>
              <w:t>2016</w:t>
            </w:r>
          </w:p>
        </w:tc>
        <w:tc>
          <w:tcPr>
            <w:tcW w:w="972" w:type="dxa"/>
            <w:shd w:val="clear" w:color="auto" w:fill="auto"/>
          </w:tcPr>
          <w:p w:rsidR="00E15BF5" w:rsidRPr="0014053D" w:rsidRDefault="00E15BF5" w:rsidP="00E15BF5">
            <w:pPr>
              <w:spacing w:before="60" w:after="60"/>
              <w:ind w:left="-1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4053D" w:rsidRDefault="00F5509C" w:rsidP="002A5AE8">
            <w:pPr>
              <w:spacing w:before="60" w:after="6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>7.45</w:t>
            </w:r>
            <w:r w:rsidR="0097242F" w:rsidRPr="0014053D">
              <w:rPr>
                <w:rFonts w:asciiTheme="minorHAnsi" w:hAnsiTheme="minorHAnsi" w:cs="Arial"/>
                <w:b/>
                <w:sz w:val="22"/>
                <w:szCs w:val="22"/>
              </w:rPr>
              <w:t>pm</w:t>
            </w:r>
          </w:p>
        </w:tc>
      </w:tr>
      <w:tr w:rsidR="00E15BF5" w:rsidRPr="0014053D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4053D" w:rsidRDefault="00E15BF5" w:rsidP="00E15BF5">
            <w:pPr>
              <w:spacing w:before="60" w:after="60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4053D" w:rsidRDefault="008959F7" w:rsidP="008959F7">
            <w:pPr>
              <w:spacing w:before="60" w:after="6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53D">
              <w:rPr>
                <w:rFonts w:asciiTheme="minorHAnsi" w:hAnsiTheme="minorHAnsi" w:cs="Arial"/>
                <w:b/>
                <w:sz w:val="22"/>
                <w:szCs w:val="22"/>
              </w:rPr>
              <w:t>Burghfield village h</w:t>
            </w:r>
            <w:r w:rsidR="00E15BF5" w:rsidRPr="0014053D">
              <w:rPr>
                <w:rFonts w:asciiTheme="minorHAnsi" w:hAnsiTheme="minorHAnsi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Pr="0014053D" w:rsidRDefault="00F5509C" w:rsidP="002A5AE8">
      <w:pPr>
        <w:ind w:left="0"/>
        <w:rPr>
          <w:rFonts w:asciiTheme="minorHAnsi" w:hAnsiTheme="minorHAnsi" w:cs="Arial"/>
          <w:sz w:val="22"/>
          <w:szCs w:val="22"/>
        </w:rPr>
      </w:pPr>
    </w:p>
    <w:p w:rsidR="00C10C53" w:rsidRDefault="00C10C53" w:rsidP="00A670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 Present</w:t>
      </w:r>
    </w:p>
    <w:p w:rsidR="00C10C53" w:rsidRPr="00C10C53" w:rsidRDefault="00C10C53" w:rsidP="00C10C53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C10C53">
        <w:rPr>
          <w:rFonts w:asciiTheme="minorHAnsi" w:hAnsiTheme="minorHAnsi"/>
          <w:sz w:val="22"/>
          <w:szCs w:val="22"/>
        </w:rPr>
        <w:t>Erle Minhinnick, Emma Bell, Royce Longton, Glyn Townsend and Tim Ansell</w:t>
      </w:r>
    </w:p>
    <w:p w:rsidR="00BD457C" w:rsidRPr="00012B14" w:rsidRDefault="00C369DC" w:rsidP="00A670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12B14">
        <w:rPr>
          <w:rFonts w:asciiTheme="minorHAnsi" w:hAnsiTheme="minorHAnsi"/>
          <w:b/>
          <w:sz w:val="22"/>
          <w:szCs w:val="22"/>
        </w:rPr>
        <w:t>To receive members’ apologies for absence</w:t>
      </w:r>
    </w:p>
    <w:p w:rsidR="00BD457C" w:rsidRDefault="00BD457C" w:rsidP="00BD457C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Mike Wood, </w:t>
      </w:r>
      <w:r w:rsidR="00F2751F">
        <w:rPr>
          <w:rFonts w:asciiTheme="minorHAnsi" w:hAnsiTheme="minorHAnsi"/>
          <w:sz w:val="22"/>
          <w:szCs w:val="22"/>
        </w:rPr>
        <w:t>Ian Morrin &amp; John Cornwell</w:t>
      </w:r>
      <w:bookmarkStart w:id="0" w:name="_GoBack"/>
      <w:bookmarkEnd w:id="0"/>
    </w:p>
    <w:p w:rsidR="00C369DC" w:rsidRPr="00012B14" w:rsidRDefault="00C369DC" w:rsidP="00A670C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12B14">
        <w:rPr>
          <w:rFonts w:asciiTheme="minorHAnsi" w:hAnsiTheme="minorHAnsi"/>
          <w:b/>
          <w:sz w:val="22"/>
          <w:szCs w:val="22"/>
        </w:rPr>
        <w:t>Minutes of the last meeting</w:t>
      </w:r>
    </w:p>
    <w:p w:rsidR="0007358D" w:rsidRDefault="0007358D" w:rsidP="004F3149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7358D">
        <w:rPr>
          <w:rFonts w:asciiTheme="minorHAnsi" w:hAnsiTheme="minorHAnsi"/>
          <w:sz w:val="22"/>
          <w:szCs w:val="22"/>
        </w:rPr>
        <w:t>Matters arising</w:t>
      </w:r>
      <w:r>
        <w:rPr>
          <w:rFonts w:asciiTheme="minorHAnsi" w:hAnsiTheme="minorHAnsi"/>
          <w:sz w:val="22"/>
          <w:szCs w:val="22"/>
        </w:rPr>
        <w:t xml:space="preserve"> - none</w:t>
      </w:r>
    </w:p>
    <w:p w:rsidR="0007358D" w:rsidRDefault="0007358D" w:rsidP="0007358D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7358D">
        <w:rPr>
          <w:rFonts w:asciiTheme="minorHAnsi" w:hAnsiTheme="minorHAnsi"/>
          <w:sz w:val="22"/>
          <w:szCs w:val="22"/>
        </w:rPr>
        <w:t xml:space="preserve">Minutes of the last meeting of the Steering Committee held on </w:t>
      </w:r>
      <w:r w:rsidR="00F2751F">
        <w:rPr>
          <w:rFonts w:asciiTheme="minorHAnsi" w:hAnsiTheme="minorHAnsi"/>
          <w:sz w:val="22"/>
          <w:szCs w:val="22"/>
        </w:rPr>
        <w:t>19</w:t>
      </w:r>
      <w:r w:rsidR="00012B14" w:rsidRPr="00012B14">
        <w:rPr>
          <w:rFonts w:asciiTheme="minorHAnsi" w:hAnsiTheme="minorHAnsi"/>
          <w:sz w:val="22"/>
          <w:szCs w:val="22"/>
          <w:vertAlign w:val="superscript"/>
        </w:rPr>
        <w:t>th</w:t>
      </w:r>
      <w:r w:rsidR="00012B14">
        <w:rPr>
          <w:rFonts w:asciiTheme="minorHAnsi" w:hAnsiTheme="minorHAnsi"/>
          <w:sz w:val="22"/>
          <w:szCs w:val="22"/>
        </w:rPr>
        <w:t xml:space="preserve"> July </w:t>
      </w:r>
      <w:r w:rsidRPr="0007358D">
        <w:rPr>
          <w:rFonts w:asciiTheme="minorHAnsi" w:hAnsiTheme="minorHAnsi"/>
          <w:sz w:val="22"/>
          <w:szCs w:val="22"/>
        </w:rPr>
        <w:t>approved to represent a true and fair view of what went on.</w:t>
      </w:r>
    </w:p>
    <w:p w:rsidR="00C369DC" w:rsidRPr="00012B14" w:rsidRDefault="00F2751F" w:rsidP="0007358D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Secretarial Role</w:t>
      </w:r>
    </w:p>
    <w:p w:rsidR="00F2751F" w:rsidRPr="00012B14" w:rsidRDefault="00F2751F" w:rsidP="00F2751F">
      <w:pPr>
        <w:pStyle w:val="ListParagraph"/>
        <w:numPr>
          <w:ilvl w:val="1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Marcin </w:t>
      </w:r>
      <w:r w:rsidR="00AF3DC0">
        <w:rPr>
          <w:rFonts w:asciiTheme="minorHAnsi" w:hAnsiTheme="minorHAnsi"/>
          <w:sz w:val="22"/>
          <w:szCs w:val="22"/>
        </w:rPr>
        <w:t xml:space="preserve">Wilk </w:t>
      </w:r>
      <w:r>
        <w:rPr>
          <w:rFonts w:asciiTheme="minorHAnsi" w:hAnsiTheme="minorHAnsi"/>
          <w:sz w:val="22"/>
          <w:szCs w:val="22"/>
        </w:rPr>
        <w:t xml:space="preserve">has resigned from this </w:t>
      </w:r>
      <w:r w:rsidR="00AF3DC0">
        <w:rPr>
          <w:rFonts w:asciiTheme="minorHAnsi" w:hAnsiTheme="minorHAnsi"/>
          <w:sz w:val="22"/>
          <w:szCs w:val="22"/>
        </w:rPr>
        <w:t xml:space="preserve">due to job change </w:t>
      </w:r>
      <w:r>
        <w:rPr>
          <w:rFonts w:asciiTheme="minorHAnsi" w:hAnsiTheme="minorHAnsi"/>
          <w:sz w:val="22"/>
          <w:szCs w:val="22"/>
        </w:rPr>
        <w:t xml:space="preserve">but still will be able to attend the meetings. Erle </w:t>
      </w:r>
      <w:r w:rsidR="00AF3DC0">
        <w:rPr>
          <w:rFonts w:asciiTheme="minorHAnsi" w:hAnsiTheme="minorHAnsi"/>
          <w:sz w:val="22"/>
          <w:szCs w:val="22"/>
        </w:rPr>
        <w:t xml:space="preserve">Minhinnick </w:t>
      </w:r>
      <w:r>
        <w:rPr>
          <w:rFonts w:asciiTheme="minorHAnsi" w:hAnsiTheme="minorHAnsi"/>
          <w:sz w:val="22"/>
          <w:szCs w:val="22"/>
        </w:rPr>
        <w:t>will take the minutes temporarily but no one volunteered to take over the role. Appointment therefore deferred until the next meeting</w:t>
      </w:r>
      <w:r w:rsidR="00AF3DC0">
        <w:rPr>
          <w:rFonts w:asciiTheme="minorHAnsi" w:hAnsiTheme="minorHAnsi"/>
          <w:sz w:val="22"/>
          <w:szCs w:val="22"/>
        </w:rPr>
        <w:t>.</w:t>
      </w:r>
    </w:p>
    <w:p w:rsidR="00C369DC" w:rsidRPr="00F2751F" w:rsidRDefault="00F2751F" w:rsidP="00C369D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2751F">
        <w:rPr>
          <w:rFonts w:asciiTheme="minorHAnsi" w:hAnsiTheme="minorHAnsi" w:cstheme="minorHAnsi"/>
          <w:b/>
          <w:color w:val="000000"/>
          <w:sz w:val="22"/>
          <w:szCs w:val="22"/>
        </w:rPr>
        <w:t>Workshop</w:t>
      </w:r>
    </w:p>
    <w:p w:rsidR="00C369DC" w:rsidRDefault="00DD40C4" w:rsidP="00DD40C4">
      <w:pPr>
        <w:pStyle w:val="ListParagraph"/>
        <w:numPr>
          <w:ilvl w:val="1"/>
          <w:numId w:val="4"/>
        </w:numPr>
        <w:tabs>
          <w:tab w:val="right" w:pos="974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draft NDP Vision for Burghfield was agreed; to be circulated to all NDP Steering Group</w:t>
      </w:r>
      <w:r>
        <w:rPr>
          <w:rFonts w:asciiTheme="minorHAnsi" w:hAnsiTheme="minorHAnsi"/>
          <w:sz w:val="22"/>
          <w:szCs w:val="22"/>
        </w:rPr>
        <w:tab/>
        <w:t>EB</w:t>
      </w:r>
    </w:p>
    <w:p w:rsidR="00DD40C4" w:rsidRDefault="00DD40C4" w:rsidP="00DD40C4">
      <w:pPr>
        <w:pStyle w:val="ListParagraph"/>
        <w:numPr>
          <w:ilvl w:val="1"/>
          <w:numId w:val="4"/>
        </w:numPr>
        <w:tabs>
          <w:tab w:val="right" w:pos="974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Responses from May Fayre general public to be analysed, grouped into sub-groups and a Statement summarising each is to be drafted and circulated to all NDP Steering Group.</w:t>
      </w:r>
      <w:r>
        <w:rPr>
          <w:rFonts w:asciiTheme="minorHAnsi" w:hAnsiTheme="minorHAnsi"/>
          <w:sz w:val="22"/>
          <w:szCs w:val="22"/>
        </w:rPr>
        <w:tab/>
        <w:t>EB</w:t>
      </w:r>
    </w:p>
    <w:p w:rsidR="00DD40C4" w:rsidRDefault="00DD40C4" w:rsidP="00DD40C4">
      <w:pPr>
        <w:pStyle w:val="ListParagraph"/>
        <w:numPr>
          <w:ilvl w:val="1"/>
          <w:numId w:val="4"/>
        </w:numPr>
        <w:tabs>
          <w:tab w:val="right" w:pos="974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Agreed that NDP should have a presence at the Beer Festival and the final version of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) and ii) to be publicised there with set questions to be agreed at </w:t>
      </w:r>
      <w:r w:rsidR="00CA0FEC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subsequent meeting</w:t>
      </w:r>
      <w:r w:rsidR="00CA0FEC">
        <w:rPr>
          <w:rFonts w:asciiTheme="minorHAnsi" w:hAnsiTheme="minorHAnsi"/>
          <w:sz w:val="22"/>
          <w:szCs w:val="22"/>
        </w:rPr>
        <w:t xml:space="preserve"> for general public to answer</w:t>
      </w:r>
      <w:r>
        <w:rPr>
          <w:rFonts w:asciiTheme="minorHAnsi" w:hAnsiTheme="minorHAnsi"/>
          <w:sz w:val="22"/>
          <w:szCs w:val="22"/>
        </w:rPr>
        <w:t>.</w:t>
      </w:r>
    </w:p>
    <w:p w:rsidR="00AF3DC0" w:rsidRDefault="00AF3DC0" w:rsidP="00DD40C4">
      <w:pPr>
        <w:pStyle w:val="ListParagraph"/>
        <w:numPr>
          <w:ilvl w:val="1"/>
          <w:numId w:val="4"/>
        </w:numPr>
        <w:tabs>
          <w:tab w:val="right" w:pos="974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Royce Longton circulated has letter to Ivan Wise about </w:t>
      </w:r>
      <w:proofErr w:type="spellStart"/>
      <w:r>
        <w:rPr>
          <w:rFonts w:asciiTheme="minorHAnsi" w:hAnsiTheme="minorHAnsi"/>
          <w:sz w:val="22"/>
          <w:szCs w:val="22"/>
        </w:rPr>
        <w:t>Sulhamstead</w:t>
      </w:r>
      <w:proofErr w:type="spellEnd"/>
      <w:r>
        <w:rPr>
          <w:rFonts w:asciiTheme="minorHAnsi" w:hAnsiTheme="minorHAnsi"/>
          <w:sz w:val="22"/>
          <w:szCs w:val="22"/>
        </w:rPr>
        <w:t xml:space="preserve"> Parish Council’s positive response to including </w:t>
      </w:r>
      <w:proofErr w:type="spellStart"/>
      <w:r>
        <w:rPr>
          <w:rFonts w:asciiTheme="minorHAnsi" w:hAnsiTheme="minorHAnsi"/>
          <w:sz w:val="22"/>
          <w:szCs w:val="22"/>
        </w:rPr>
        <w:t>Sulhamstead</w:t>
      </w:r>
      <w:proofErr w:type="spellEnd"/>
      <w:r>
        <w:rPr>
          <w:rFonts w:asciiTheme="minorHAnsi" w:hAnsiTheme="minorHAnsi"/>
          <w:sz w:val="22"/>
          <w:szCs w:val="22"/>
        </w:rPr>
        <w:t xml:space="preserve"> Parish in the NDP. </w:t>
      </w:r>
      <w:proofErr w:type="gramStart"/>
      <w:r>
        <w:rPr>
          <w:rFonts w:asciiTheme="minorHAnsi" w:hAnsiTheme="minorHAnsi"/>
          <w:sz w:val="22"/>
          <w:szCs w:val="22"/>
        </w:rPr>
        <w:t>Await</w:t>
      </w:r>
      <w:proofErr w:type="gramEnd"/>
      <w:r>
        <w:rPr>
          <w:rFonts w:asciiTheme="minorHAnsi" w:hAnsiTheme="minorHAnsi"/>
          <w:sz w:val="22"/>
          <w:szCs w:val="22"/>
        </w:rPr>
        <w:t xml:space="preserve"> Ivan</w:t>
      </w:r>
      <w:r w:rsidR="009A2932">
        <w:rPr>
          <w:rFonts w:asciiTheme="minorHAnsi" w:hAnsiTheme="minorHAnsi"/>
          <w:sz w:val="22"/>
          <w:szCs w:val="22"/>
        </w:rPr>
        <w:t xml:space="preserve"> Wise’</w:t>
      </w:r>
      <w:r>
        <w:rPr>
          <w:rFonts w:asciiTheme="minorHAnsi" w:hAnsiTheme="minorHAnsi"/>
          <w:sz w:val="22"/>
          <w:szCs w:val="22"/>
        </w:rPr>
        <w:t xml:space="preserve"> response as to how they intend to move forward with this. </w:t>
      </w:r>
      <w:r w:rsidR="009A2932">
        <w:rPr>
          <w:rFonts w:asciiTheme="minorHAnsi" w:hAnsiTheme="minorHAnsi"/>
          <w:sz w:val="22"/>
          <w:szCs w:val="22"/>
        </w:rPr>
        <w:t xml:space="preserve">Agreed that </w:t>
      </w:r>
      <w:r>
        <w:rPr>
          <w:rFonts w:asciiTheme="minorHAnsi" w:hAnsiTheme="minorHAnsi"/>
          <w:sz w:val="22"/>
          <w:szCs w:val="22"/>
        </w:rPr>
        <w:t xml:space="preserve">Burghfield </w:t>
      </w:r>
      <w:r w:rsidR="009A2932">
        <w:rPr>
          <w:rFonts w:asciiTheme="minorHAnsi" w:hAnsiTheme="minorHAnsi"/>
          <w:sz w:val="22"/>
          <w:szCs w:val="22"/>
        </w:rPr>
        <w:t xml:space="preserve">NDP work is not to be delayed by this </w:t>
      </w:r>
      <w:r>
        <w:rPr>
          <w:rFonts w:asciiTheme="minorHAnsi" w:hAnsiTheme="minorHAnsi"/>
          <w:sz w:val="22"/>
          <w:szCs w:val="22"/>
        </w:rPr>
        <w:t xml:space="preserve">as the Burghfield Parish Council agreement would be required first and the Steering Group way of working would not change if </w:t>
      </w:r>
      <w:proofErr w:type="spellStart"/>
      <w:r>
        <w:rPr>
          <w:rFonts w:asciiTheme="minorHAnsi" w:hAnsiTheme="minorHAnsi"/>
          <w:sz w:val="22"/>
          <w:szCs w:val="22"/>
        </w:rPr>
        <w:t>Sulhamstead</w:t>
      </w:r>
      <w:proofErr w:type="spellEnd"/>
      <w:r>
        <w:rPr>
          <w:rFonts w:asciiTheme="minorHAnsi" w:hAnsiTheme="minorHAnsi"/>
          <w:sz w:val="22"/>
          <w:szCs w:val="22"/>
        </w:rPr>
        <w:t xml:space="preserve"> were included</w:t>
      </w:r>
      <w:r w:rsidR="009A2932">
        <w:rPr>
          <w:rFonts w:asciiTheme="minorHAnsi" w:hAnsiTheme="minorHAnsi"/>
          <w:sz w:val="22"/>
          <w:szCs w:val="22"/>
        </w:rPr>
        <w:t xml:space="preserve"> so effort would not be wasted</w:t>
      </w:r>
      <w:r>
        <w:rPr>
          <w:rFonts w:asciiTheme="minorHAnsi" w:hAnsiTheme="minorHAnsi"/>
          <w:sz w:val="22"/>
          <w:szCs w:val="22"/>
        </w:rPr>
        <w:t>.</w:t>
      </w:r>
    </w:p>
    <w:p w:rsidR="00434EEC" w:rsidRPr="00657247" w:rsidRDefault="00DD40C4" w:rsidP="0065724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</w:t>
      </w:r>
      <w:r w:rsidR="00C369DC" w:rsidRPr="00657247">
        <w:rPr>
          <w:rFonts w:asciiTheme="minorHAnsi" w:hAnsiTheme="minorHAnsi"/>
          <w:b/>
          <w:sz w:val="22"/>
          <w:szCs w:val="22"/>
        </w:rPr>
        <w:t>e &amp; venue of the next meeting</w:t>
      </w:r>
      <w:r w:rsidR="000A11F1" w:rsidRPr="00657247">
        <w:rPr>
          <w:rFonts w:asciiTheme="minorHAnsi" w:hAnsiTheme="minorHAnsi"/>
          <w:b/>
          <w:sz w:val="22"/>
          <w:szCs w:val="22"/>
        </w:rPr>
        <w:t xml:space="preserve"> – </w:t>
      </w:r>
      <w:r w:rsidR="00AF3DC0">
        <w:rPr>
          <w:rFonts w:asciiTheme="minorHAnsi" w:hAnsiTheme="minorHAnsi"/>
          <w:b/>
          <w:sz w:val="22"/>
          <w:szCs w:val="22"/>
        </w:rPr>
        <w:t>30</w:t>
      </w:r>
      <w:r w:rsidR="00AF3DC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AF3DC0">
        <w:rPr>
          <w:rFonts w:asciiTheme="minorHAnsi" w:hAnsiTheme="minorHAnsi"/>
          <w:b/>
          <w:sz w:val="22"/>
          <w:szCs w:val="22"/>
        </w:rPr>
        <w:t xml:space="preserve"> of August, same time, same place.</w:t>
      </w:r>
    </w:p>
    <w:sectPr w:rsidR="00434EEC" w:rsidRPr="00657247" w:rsidSect="00A903D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41" w:rsidRDefault="00CA1C41" w:rsidP="00E15BF5">
      <w:pPr>
        <w:spacing w:after="0"/>
      </w:pPr>
      <w:r>
        <w:separator/>
      </w:r>
    </w:p>
  </w:endnote>
  <w:endnote w:type="continuationSeparator" w:id="0">
    <w:p w:rsidR="00CA1C41" w:rsidRDefault="00CA1C41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41" w:rsidRDefault="00CA1C41" w:rsidP="00E15BF5">
      <w:pPr>
        <w:spacing w:after="0"/>
      </w:pPr>
      <w:r>
        <w:separator/>
      </w:r>
    </w:p>
  </w:footnote>
  <w:footnote w:type="continuationSeparator" w:id="0">
    <w:p w:rsidR="00CA1C41" w:rsidRDefault="00CA1C41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B4" w:rsidRPr="0014053D" w:rsidRDefault="007214B4" w:rsidP="00A419C0">
    <w:pPr>
      <w:spacing w:after="0"/>
      <w:ind w:left="34"/>
      <w:jc w:val="center"/>
      <w:rPr>
        <w:rFonts w:asciiTheme="minorHAnsi" w:hAnsiTheme="minorHAnsi"/>
        <w:b/>
        <w:color w:val="5F497A" w:themeColor="accent4" w:themeShade="BF"/>
        <w:sz w:val="28"/>
        <w:szCs w:val="28"/>
      </w:rPr>
    </w:pPr>
    <w:r w:rsidRPr="0014053D">
      <w:rPr>
        <w:rFonts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 w:rsidR="007214B4" w:rsidRPr="0014053D" w:rsidRDefault="007214B4" w:rsidP="00A419C0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 w:rsidRPr="0014053D">
      <w:rPr>
        <w:rFonts w:asciiTheme="minorHAnsi" w:hAnsiTheme="minorHAnsi"/>
        <w:b/>
        <w:color w:val="5F497A" w:themeColor="accent4" w:themeShade="BF"/>
        <w:sz w:val="22"/>
        <w:szCs w:val="22"/>
      </w:rPr>
      <w:t>Clerk</w:t>
    </w:r>
    <w:r w:rsidRPr="0014053D">
      <w:rPr>
        <w:rFonts w:asciiTheme="minorHAnsi" w:hAnsiTheme="minorHAnsi"/>
        <w:color w:val="5F497A" w:themeColor="accent4" w:themeShade="BF"/>
        <w:sz w:val="22"/>
        <w:szCs w:val="22"/>
      </w:rPr>
      <w:t xml:space="preserve">: Mrs </w:t>
    </w:r>
    <w:proofErr w:type="spellStart"/>
    <w:r w:rsidRPr="0014053D">
      <w:rPr>
        <w:rFonts w:asciiTheme="minorHAnsi" w:hAnsiTheme="minorHAnsi"/>
        <w:color w:val="5F497A" w:themeColor="accent4" w:themeShade="BF"/>
        <w:sz w:val="22"/>
        <w:szCs w:val="22"/>
      </w:rPr>
      <w:t>Cally</w:t>
    </w:r>
    <w:proofErr w:type="spellEnd"/>
    <w:r w:rsidRPr="0014053D">
      <w:rPr>
        <w:rFonts w:asciiTheme="minorHAnsi" w:hAnsiTheme="minorHAnsi"/>
        <w:color w:val="5F497A" w:themeColor="accent4" w:themeShade="BF"/>
        <w:sz w:val="22"/>
        <w:szCs w:val="22"/>
      </w:rPr>
      <w:t xml:space="preserve"> Morris</w:t>
    </w:r>
  </w:p>
  <w:p w:rsidR="007214B4" w:rsidRPr="0014053D" w:rsidRDefault="007214B4" w:rsidP="00A419C0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 w:rsidRPr="0014053D">
      <w:rPr>
        <w:rFonts w:asciiTheme="minorHAnsi" w:hAnsiTheme="minorHAnsi"/>
        <w:color w:val="5F497A" w:themeColor="accent4" w:themeShade="BF"/>
        <w:sz w:val="22"/>
        <w:szCs w:val="22"/>
      </w:rPr>
      <w:t xml:space="preserve"> Burghfield Parish Council, PO Box 7381, Reading RG1 9XP</w:t>
    </w:r>
  </w:p>
  <w:p w:rsidR="007214B4" w:rsidRPr="0014053D" w:rsidRDefault="007214B4" w:rsidP="00A419C0">
    <w:pPr>
      <w:spacing w:after="0"/>
      <w:ind w:left="34"/>
      <w:jc w:val="center"/>
      <w:rPr>
        <w:rFonts w:asciiTheme="minorHAnsi" w:hAnsiTheme="minorHAnsi"/>
        <w:sz w:val="22"/>
        <w:szCs w:val="22"/>
      </w:rPr>
    </w:pPr>
    <w:r w:rsidRPr="0014053D">
      <w:rPr>
        <w:rFonts w:asciiTheme="minorHAnsi" w:hAnsiTheme="minorHAnsi"/>
        <w:b/>
        <w:color w:val="5F497A" w:themeColor="accent4" w:themeShade="BF"/>
        <w:sz w:val="22"/>
        <w:szCs w:val="22"/>
      </w:rPr>
      <w:t>Tel</w:t>
    </w:r>
    <w:r w:rsidRPr="0014053D">
      <w:rPr>
        <w:rFonts w:asciiTheme="minorHAnsi" w:hAnsiTheme="minorHAnsi"/>
        <w:color w:val="5F497A" w:themeColor="accent4" w:themeShade="BF"/>
        <w:sz w:val="22"/>
        <w:szCs w:val="22"/>
      </w:rPr>
      <w:t xml:space="preserve">: 0118 970 1754 </w:t>
    </w:r>
    <w:r w:rsidRPr="0014053D">
      <w:rPr>
        <w:rFonts w:asciiTheme="minorHAnsi" w:hAnsiTheme="minorHAnsi"/>
        <w:b/>
        <w:color w:val="5F497A" w:themeColor="accent4" w:themeShade="BF"/>
        <w:sz w:val="22"/>
        <w:szCs w:val="22"/>
      </w:rPr>
      <w:t>Email</w:t>
    </w:r>
    <w:r w:rsidRPr="0014053D">
      <w:rPr>
        <w:rFonts w:asciiTheme="minorHAnsi" w:hAnsiTheme="minorHAnsi"/>
        <w:color w:val="5F497A" w:themeColor="accent4" w:themeShade="BF"/>
        <w:sz w:val="22"/>
        <w:szCs w:val="22"/>
      </w:rPr>
      <w:t>: burghfieldclerk@gmail.com</w:t>
    </w:r>
  </w:p>
  <w:p w:rsidR="007214B4" w:rsidRPr="0014053D" w:rsidRDefault="007214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55A"/>
    <w:multiLevelType w:val="multilevel"/>
    <w:tmpl w:val="6CB60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2F12479"/>
    <w:multiLevelType w:val="hybridMultilevel"/>
    <w:tmpl w:val="7AAEF6F0"/>
    <w:lvl w:ilvl="0" w:tplc="0AB89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33739"/>
    <w:multiLevelType w:val="hybridMultilevel"/>
    <w:tmpl w:val="FE9C29E8"/>
    <w:lvl w:ilvl="0" w:tplc="125A5100">
      <w:start w:val="1"/>
      <w:numFmt w:val="bullet"/>
      <w:lvlText w:val="-"/>
      <w:lvlJc w:val="left"/>
      <w:pPr>
        <w:ind w:left="2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3">
    <w:nsid w:val="7E090032"/>
    <w:multiLevelType w:val="hybridMultilevel"/>
    <w:tmpl w:val="AD807444"/>
    <w:lvl w:ilvl="0" w:tplc="C9E25E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2B14"/>
    <w:rsid w:val="000179B6"/>
    <w:rsid w:val="0004166D"/>
    <w:rsid w:val="00050EE9"/>
    <w:rsid w:val="00064C39"/>
    <w:rsid w:val="0007358D"/>
    <w:rsid w:val="000908FE"/>
    <w:rsid w:val="000A11F1"/>
    <w:rsid w:val="000C0CB3"/>
    <w:rsid w:val="000E4909"/>
    <w:rsid w:val="000F09D5"/>
    <w:rsid w:val="000F609B"/>
    <w:rsid w:val="00103C8E"/>
    <w:rsid w:val="00124A52"/>
    <w:rsid w:val="00125549"/>
    <w:rsid w:val="0014053D"/>
    <w:rsid w:val="00147278"/>
    <w:rsid w:val="00152DD2"/>
    <w:rsid w:val="0016730E"/>
    <w:rsid w:val="00183622"/>
    <w:rsid w:val="001959AF"/>
    <w:rsid w:val="001A23F9"/>
    <w:rsid w:val="001A5553"/>
    <w:rsid w:val="001A775D"/>
    <w:rsid w:val="001B0E6D"/>
    <w:rsid w:val="001C4A49"/>
    <w:rsid w:val="001D7EF2"/>
    <w:rsid w:val="001E1A19"/>
    <w:rsid w:val="0020411D"/>
    <w:rsid w:val="0021475D"/>
    <w:rsid w:val="00224705"/>
    <w:rsid w:val="0023561B"/>
    <w:rsid w:val="00257BAD"/>
    <w:rsid w:val="00267324"/>
    <w:rsid w:val="00273B86"/>
    <w:rsid w:val="00274C42"/>
    <w:rsid w:val="002A5AE8"/>
    <w:rsid w:val="002C1CA9"/>
    <w:rsid w:val="002D5E75"/>
    <w:rsid w:val="00304856"/>
    <w:rsid w:val="003072AC"/>
    <w:rsid w:val="00310A31"/>
    <w:rsid w:val="003127E2"/>
    <w:rsid w:val="00316309"/>
    <w:rsid w:val="00333B52"/>
    <w:rsid w:val="003560D5"/>
    <w:rsid w:val="00356F82"/>
    <w:rsid w:val="00365373"/>
    <w:rsid w:val="003736EF"/>
    <w:rsid w:val="00377A66"/>
    <w:rsid w:val="00377ADA"/>
    <w:rsid w:val="00382AB9"/>
    <w:rsid w:val="00392A33"/>
    <w:rsid w:val="003C0FA3"/>
    <w:rsid w:val="003C6D71"/>
    <w:rsid w:val="003D419C"/>
    <w:rsid w:val="003D761D"/>
    <w:rsid w:val="003E1FF6"/>
    <w:rsid w:val="003F237A"/>
    <w:rsid w:val="003F3AE0"/>
    <w:rsid w:val="004058B9"/>
    <w:rsid w:val="00410B7C"/>
    <w:rsid w:val="00431389"/>
    <w:rsid w:val="00434EEC"/>
    <w:rsid w:val="00441475"/>
    <w:rsid w:val="00455162"/>
    <w:rsid w:val="00456C17"/>
    <w:rsid w:val="00460BE6"/>
    <w:rsid w:val="004662D2"/>
    <w:rsid w:val="00477E5B"/>
    <w:rsid w:val="004821DC"/>
    <w:rsid w:val="00491B43"/>
    <w:rsid w:val="004920DB"/>
    <w:rsid w:val="004A63C5"/>
    <w:rsid w:val="004B7708"/>
    <w:rsid w:val="004D63B7"/>
    <w:rsid w:val="004F1A9C"/>
    <w:rsid w:val="00500B71"/>
    <w:rsid w:val="005239E8"/>
    <w:rsid w:val="00546103"/>
    <w:rsid w:val="00566C77"/>
    <w:rsid w:val="00577DA9"/>
    <w:rsid w:val="005B1882"/>
    <w:rsid w:val="005D3A93"/>
    <w:rsid w:val="005D3C34"/>
    <w:rsid w:val="005D4B18"/>
    <w:rsid w:val="005F0EC5"/>
    <w:rsid w:val="0060388E"/>
    <w:rsid w:val="00603E53"/>
    <w:rsid w:val="0060729D"/>
    <w:rsid w:val="00615DA0"/>
    <w:rsid w:val="00621847"/>
    <w:rsid w:val="00624627"/>
    <w:rsid w:val="00631783"/>
    <w:rsid w:val="00657247"/>
    <w:rsid w:val="00673B41"/>
    <w:rsid w:val="00685F7B"/>
    <w:rsid w:val="006937B9"/>
    <w:rsid w:val="00695422"/>
    <w:rsid w:val="006A168D"/>
    <w:rsid w:val="006C3D08"/>
    <w:rsid w:val="006F1156"/>
    <w:rsid w:val="00711D72"/>
    <w:rsid w:val="00711F4F"/>
    <w:rsid w:val="007214B4"/>
    <w:rsid w:val="007655CA"/>
    <w:rsid w:val="007666A7"/>
    <w:rsid w:val="007B6DAF"/>
    <w:rsid w:val="007B6E9C"/>
    <w:rsid w:val="007E5CB0"/>
    <w:rsid w:val="007E7E90"/>
    <w:rsid w:val="00802714"/>
    <w:rsid w:val="0080658E"/>
    <w:rsid w:val="008560FC"/>
    <w:rsid w:val="008613EA"/>
    <w:rsid w:val="008732D7"/>
    <w:rsid w:val="0089048A"/>
    <w:rsid w:val="008959F7"/>
    <w:rsid w:val="008B247E"/>
    <w:rsid w:val="008C1245"/>
    <w:rsid w:val="008D1C4B"/>
    <w:rsid w:val="00911D1E"/>
    <w:rsid w:val="00914FF0"/>
    <w:rsid w:val="009278FB"/>
    <w:rsid w:val="00937ADC"/>
    <w:rsid w:val="00957B86"/>
    <w:rsid w:val="0097242F"/>
    <w:rsid w:val="0097250B"/>
    <w:rsid w:val="00985AE3"/>
    <w:rsid w:val="009919D4"/>
    <w:rsid w:val="00995CF6"/>
    <w:rsid w:val="009A2932"/>
    <w:rsid w:val="009A723C"/>
    <w:rsid w:val="009B0B65"/>
    <w:rsid w:val="009B3E39"/>
    <w:rsid w:val="009C7C13"/>
    <w:rsid w:val="00A03107"/>
    <w:rsid w:val="00A125C8"/>
    <w:rsid w:val="00A168DD"/>
    <w:rsid w:val="00A419C0"/>
    <w:rsid w:val="00A4779F"/>
    <w:rsid w:val="00A535C4"/>
    <w:rsid w:val="00A8309F"/>
    <w:rsid w:val="00A903D6"/>
    <w:rsid w:val="00AB4978"/>
    <w:rsid w:val="00AD72E8"/>
    <w:rsid w:val="00AF3DC0"/>
    <w:rsid w:val="00B37931"/>
    <w:rsid w:val="00B466F9"/>
    <w:rsid w:val="00B66B52"/>
    <w:rsid w:val="00B9297E"/>
    <w:rsid w:val="00BC1EEB"/>
    <w:rsid w:val="00BC4AC2"/>
    <w:rsid w:val="00BD3CC1"/>
    <w:rsid w:val="00BD457C"/>
    <w:rsid w:val="00BD70AD"/>
    <w:rsid w:val="00BE471E"/>
    <w:rsid w:val="00BE4AB4"/>
    <w:rsid w:val="00BF4B91"/>
    <w:rsid w:val="00C10C53"/>
    <w:rsid w:val="00C369DC"/>
    <w:rsid w:val="00C37C72"/>
    <w:rsid w:val="00C55D9D"/>
    <w:rsid w:val="00C56D19"/>
    <w:rsid w:val="00C67716"/>
    <w:rsid w:val="00C86364"/>
    <w:rsid w:val="00C93B87"/>
    <w:rsid w:val="00CA0FEC"/>
    <w:rsid w:val="00CA1C41"/>
    <w:rsid w:val="00CB6244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9546B"/>
    <w:rsid w:val="00DB49EF"/>
    <w:rsid w:val="00DC7366"/>
    <w:rsid w:val="00DD40C4"/>
    <w:rsid w:val="00DD4F73"/>
    <w:rsid w:val="00DF73BB"/>
    <w:rsid w:val="00E04BDC"/>
    <w:rsid w:val="00E066EE"/>
    <w:rsid w:val="00E15BF5"/>
    <w:rsid w:val="00E5036F"/>
    <w:rsid w:val="00E56529"/>
    <w:rsid w:val="00E643A1"/>
    <w:rsid w:val="00E67306"/>
    <w:rsid w:val="00E8340F"/>
    <w:rsid w:val="00E90345"/>
    <w:rsid w:val="00EA7516"/>
    <w:rsid w:val="00EB33DD"/>
    <w:rsid w:val="00EB5717"/>
    <w:rsid w:val="00EC183C"/>
    <w:rsid w:val="00EC5204"/>
    <w:rsid w:val="00EE453E"/>
    <w:rsid w:val="00F0640B"/>
    <w:rsid w:val="00F06A80"/>
    <w:rsid w:val="00F14A3C"/>
    <w:rsid w:val="00F2751F"/>
    <w:rsid w:val="00F37E13"/>
    <w:rsid w:val="00F4031A"/>
    <w:rsid w:val="00F417AE"/>
    <w:rsid w:val="00F51138"/>
    <w:rsid w:val="00F5509C"/>
    <w:rsid w:val="00F801A9"/>
    <w:rsid w:val="00F80B72"/>
    <w:rsid w:val="00F828A9"/>
    <w:rsid w:val="00F8507C"/>
    <w:rsid w:val="00FE16AB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2</cp:revision>
  <cp:lastPrinted>2016-06-02T16:10:00Z</cp:lastPrinted>
  <dcterms:created xsi:type="dcterms:W3CDTF">2016-08-17T16:14:00Z</dcterms:created>
  <dcterms:modified xsi:type="dcterms:W3CDTF">2016-08-17T16:14:00Z</dcterms:modified>
</cp:coreProperties>
</file>